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B0" w:rsidRDefault="001503E3">
      <w:pPr>
        <w:rPr>
          <w:rFonts w:ascii="Times New Roman" w:hAnsi="Times New Roman" w:cs="Times New Roman"/>
          <w:b/>
          <w:sz w:val="36"/>
          <w:szCs w:val="36"/>
        </w:rPr>
      </w:pPr>
      <w:r w:rsidRPr="001503E3">
        <w:rPr>
          <w:rFonts w:ascii="Times New Roman" w:hAnsi="Times New Roman" w:cs="Times New Roman"/>
          <w:b/>
          <w:sz w:val="36"/>
          <w:szCs w:val="36"/>
        </w:rPr>
        <w:t>Перечень и параметры функциональных зон.</w:t>
      </w:r>
    </w:p>
    <w:tbl>
      <w:tblPr>
        <w:tblW w:w="100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100"/>
        <w:gridCol w:w="2490"/>
        <w:gridCol w:w="2595"/>
      </w:tblGrid>
      <w:tr w:rsidR="001503E3" w:rsidTr="00B8174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078" w:type="dxa"/>
            <w:gridSpan w:val="4"/>
          </w:tcPr>
          <w:p w:rsidR="001503E3" w:rsidRPr="001503E3" w:rsidRDefault="001503E3" w:rsidP="001503E3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3E3">
              <w:rPr>
                <w:rFonts w:ascii="Times New Roman" w:hAnsi="Times New Roman" w:cs="Times New Roman"/>
                <w:sz w:val="28"/>
                <w:szCs w:val="28"/>
              </w:rPr>
              <w:tab/>
              <w:t>Жилые зоны</w:t>
            </w:r>
          </w:p>
        </w:tc>
      </w:tr>
      <w:tr w:rsidR="001503E3" w:rsidTr="00B817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93" w:type="dxa"/>
            <w:tcBorders>
              <w:right w:val="single" w:sz="4" w:space="0" w:color="auto"/>
            </w:tcBorders>
          </w:tcPr>
          <w:p w:rsidR="001503E3" w:rsidRPr="00003C5D" w:rsidRDefault="001503E3" w:rsidP="001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-02,-0,6</w:t>
            </w:r>
          </w:p>
        </w:tc>
        <w:tc>
          <w:tcPr>
            <w:tcW w:w="2100" w:type="dxa"/>
            <w:tcBorders>
              <w:left w:val="single" w:sz="4" w:space="0" w:color="auto"/>
            </w:tcBorders>
          </w:tcPr>
          <w:p w:rsidR="001503E3" w:rsidRPr="00003C5D" w:rsidRDefault="001503E3" w:rsidP="001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застройки-0,4-1,6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1503E3" w:rsidRPr="00003C5D" w:rsidRDefault="001503E3" w:rsidP="001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Максимальная и средняя этажность: -5эт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1503E3" w:rsidRPr="00003C5D" w:rsidRDefault="001503E3" w:rsidP="0015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Площадь зоны-229 га (32,9% территории поселка)</w:t>
            </w:r>
          </w:p>
        </w:tc>
      </w:tr>
    </w:tbl>
    <w:p w:rsidR="002E3A9A" w:rsidRPr="002E3A9A" w:rsidRDefault="002E3A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2205"/>
        <w:gridCol w:w="2580"/>
        <w:gridCol w:w="2460"/>
      </w:tblGrid>
      <w:tr w:rsidR="002E3A9A" w:rsidRPr="002E3A9A" w:rsidTr="00B8174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093" w:type="dxa"/>
            <w:gridSpan w:val="4"/>
          </w:tcPr>
          <w:p w:rsidR="002E3A9A" w:rsidRPr="002E3A9A" w:rsidRDefault="002E3A9A" w:rsidP="002E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A">
              <w:rPr>
                <w:rFonts w:ascii="Times New Roman" w:hAnsi="Times New Roman" w:cs="Times New Roman"/>
                <w:sz w:val="28"/>
                <w:szCs w:val="28"/>
              </w:rPr>
              <w:t>Общественно -деловые зоны</w:t>
            </w:r>
          </w:p>
        </w:tc>
      </w:tr>
      <w:tr w:rsidR="002E3A9A" w:rsidTr="00B8174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848" w:type="dxa"/>
          </w:tcPr>
          <w:p w:rsidR="002E3A9A" w:rsidRPr="00003C5D" w:rsidRDefault="002E3A9A" w:rsidP="002E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– 0,8-1,0</w:t>
            </w:r>
          </w:p>
        </w:tc>
        <w:tc>
          <w:tcPr>
            <w:tcW w:w="2205" w:type="dxa"/>
          </w:tcPr>
          <w:p w:rsidR="002E3A9A" w:rsidRPr="00003C5D" w:rsidRDefault="002E3A9A" w:rsidP="002E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застройки-2,4-3,0</w:t>
            </w:r>
          </w:p>
        </w:tc>
        <w:tc>
          <w:tcPr>
            <w:tcW w:w="2580" w:type="dxa"/>
          </w:tcPr>
          <w:p w:rsidR="002E3A9A" w:rsidRPr="00003C5D" w:rsidRDefault="002E3A9A" w:rsidP="002E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Максимальная и средняя этажность: -5эт</w:t>
            </w:r>
          </w:p>
        </w:tc>
        <w:tc>
          <w:tcPr>
            <w:tcW w:w="2460" w:type="dxa"/>
          </w:tcPr>
          <w:p w:rsidR="002E3A9A" w:rsidRPr="00003C5D" w:rsidRDefault="002E3A9A" w:rsidP="002E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Площадь зоны-</w:t>
            </w: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 xml:space="preserve"> га (3</w:t>
            </w: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003C5D">
              <w:rPr>
                <w:rFonts w:ascii="Times New Roman" w:hAnsi="Times New Roman" w:cs="Times New Roman"/>
                <w:sz w:val="24"/>
                <w:szCs w:val="24"/>
              </w:rPr>
              <w:t>% территории поселка)</w:t>
            </w:r>
          </w:p>
        </w:tc>
      </w:tr>
    </w:tbl>
    <w:p w:rsidR="002E3A9A" w:rsidRDefault="002E3A9A" w:rsidP="002E3A9A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8425"/>
        <w:gridCol w:w="875"/>
      </w:tblGrid>
      <w:tr w:rsidR="002E3A9A" w:rsidTr="00B8174A">
        <w:tblPrEx>
          <w:tblCellMar>
            <w:top w:w="0" w:type="dxa"/>
            <w:bottom w:w="0" w:type="dxa"/>
          </w:tblCellMar>
        </w:tblPrEx>
        <w:trPr>
          <w:gridBefore w:val="1"/>
          <w:wBefore w:w="733" w:type="dxa"/>
          <w:trHeight w:val="585"/>
        </w:trPr>
        <w:tc>
          <w:tcPr>
            <w:tcW w:w="9300" w:type="dxa"/>
            <w:gridSpan w:val="2"/>
          </w:tcPr>
          <w:p w:rsidR="002E3A9A" w:rsidRPr="002E3A9A" w:rsidRDefault="002E3A9A" w:rsidP="002E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A">
              <w:rPr>
                <w:rFonts w:ascii="Times New Roman" w:hAnsi="Times New Roman" w:cs="Times New Roman"/>
                <w:sz w:val="28"/>
                <w:szCs w:val="28"/>
              </w:rPr>
              <w:t>Зоны рекреационного назначения</w:t>
            </w:r>
          </w:p>
        </w:tc>
      </w:tr>
      <w:tr w:rsidR="002E3A9A" w:rsidTr="00B8174A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trHeight w:val="555"/>
        </w:trPr>
        <w:tc>
          <w:tcPr>
            <w:tcW w:w="9158" w:type="dxa"/>
            <w:gridSpan w:val="2"/>
          </w:tcPr>
          <w:p w:rsidR="002E3A9A" w:rsidRPr="003A5242" w:rsidRDefault="002E3A9A" w:rsidP="002E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Площадь 94,3га или 13,5% территории поселка</w:t>
            </w:r>
          </w:p>
        </w:tc>
      </w:tr>
    </w:tbl>
    <w:p w:rsidR="002E3A9A" w:rsidRDefault="002E3A9A" w:rsidP="002E3A9A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2E3A9A" w:rsidTr="00B8174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033" w:type="dxa"/>
          </w:tcPr>
          <w:p w:rsidR="002E3A9A" w:rsidRPr="002E3A9A" w:rsidRDefault="002E3A9A" w:rsidP="0066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A9A">
              <w:rPr>
                <w:rFonts w:ascii="Times New Roman" w:hAnsi="Times New Roman" w:cs="Times New Roman"/>
                <w:sz w:val="28"/>
                <w:szCs w:val="28"/>
              </w:rPr>
              <w:t xml:space="preserve">Зоны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назначения</w:t>
            </w:r>
          </w:p>
        </w:tc>
      </w:tr>
      <w:tr w:rsidR="002E3A9A" w:rsidTr="00B817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33" w:type="dxa"/>
          </w:tcPr>
          <w:p w:rsidR="002E3A9A" w:rsidRPr="003A5242" w:rsidRDefault="002E3A9A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 xml:space="preserve">га или </w:t>
            </w: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% территории поселка</w:t>
            </w:r>
          </w:p>
        </w:tc>
      </w:tr>
    </w:tbl>
    <w:p w:rsidR="002E3A9A" w:rsidRDefault="002E3A9A" w:rsidP="002E3A9A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2E3A9A" w:rsidTr="00B8174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033" w:type="dxa"/>
          </w:tcPr>
          <w:p w:rsidR="002E3A9A" w:rsidRPr="002E3A9A" w:rsidRDefault="002E3A9A" w:rsidP="0066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Зоны сельскохозяйственного использования</w:t>
            </w:r>
          </w:p>
        </w:tc>
      </w:tr>
      <w:tr w:rsidR="002E3A9A" w:rsidTr="00B8174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33" w:type="dxa"/>
          </w:tcPr>
          <w:p w:rsidR="002E3A9A" w:rsidRPr="003A5242" w:rsidRDefault="002E3A9A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D0722" w:rsidRPr="003A5242">
              <w:rPr>
                <w:rFonts w:ascii="Times New Roman" w:hAnsi="Times New Roman" w:cs="Times New Roman"/>
                <w:sz w:val="24"/>
                <w:szCs w:val="24"/>
              </w:rPr>
              <w:t xml:space="preserve">175,82 </w:t>
            </w: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 xml:space="preserve">га или </w:t>
            </w:r>
            <w:r w:rsidR="00BD0722" w:rsidRPr="003A52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0722" w:rsidRPr="003A5242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поселка</w:t>
            </w:r>
          </w:p>
        </w:tc>
      </w:tr>
    </w:tbl>
    <w:p w:rsidR="00BD0722" w:rsidRDefault="00BD0722" w:rsidP="002E3A9A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51"/>
        <w:gridCol w:w="1418"/>
        <w:gridCol w:w="1701"/>
        <w:gridCol w:w="1559"/>
        <w:gridCol w:w="992"/>
        <w:gridCol w:w="1126"/>
        <w:gridCol w:w="1025"/>
      </w:tblGrid>
      <w:tr w:rsidR="00BD0722" w:rsidTr="00B8174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065" w:type="dxa"/>
            <w:gridSpan w:val="8"/>
          </w:tcPr>
          <w:p w:rsidR="00BD0722" w:rsidRPr="002E3A9A" w:rsidRDefault="00BD0722" w:rsidP="0066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функционального зонирования</w:t>
            </w:r>
          </w:p>
        </w:tc>
      </w:tr>
      <w:tr w:rsidR="00BD0722" w:rsidRPr="003A5242" w:rsidTr="00B8174A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993" w:type="dxa"/>
          </w:tcPr>
          <w:p w:rsidR="00BD0722" w:rsidRPr="003A5242" w:rsidRDefault="00BD0722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Жилые зоны- 32,9 %</w:t>
            </w:r>
          </w:p>
        </w:tc>
        <w:tc>
          <w:tcPr>
            <w:tcW w:w="1251" w:type="dxa"/>
          </w:tcPr>
          <w:p w:rsidR="00BD0722" w:rsidRPr="003A5242" w:rsidRDefault="00BD0722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зоны-3 %</w:t>
            </w:r>
          </w:p>
        </w:tc>
        <w:tc>
          <w:tcPr>
            <w:tcW w:w="1418" w:type="dxa"/>
          </w:tcPr>
          <w:p w:rsidR="00BD0722" w:rsidRPr="003A5242" w:rsidRDefault="00BD0722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 10,5%</w:t>
            </w:r>
          </w:p>
        </w:tc>
        <w:tc>
          <w:tcPr>
            <w:tcW w:w="1701" w:type="dxa"/>
          </w:tcPr>
          <w:p w:rsidR="00BD0722" w:rsidRPr="003A5242" w:rsidRDefault="00BD0722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Зоны инженерной инфраструктуры-1,1%</w:t>
            </w:r>
          </w:p>
        </w:tc>
        <w:tc>
          <w:tcPr>
            <w:tcW w:w="1559" w:type="dxa"/>
          </w:tcPr>
          <w:p w:rsidR="00BD0722" w:rsidRPr="003A5242" w:rsidRDefault="00BD0722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Зоны транспортной инфраструктуры 13%</w:t>
            </w:r>
          </w:p>
        </w:tc>
        <w:tc>
          <w:tcPr>
            <w:tcW w:w="992" w:type="dxa"/>
          </w:tcPr>
          <w:p w:rsidR="00BD0722" w:rsidRPr="003A5242" w:rsidRDefault="00AE47CD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Рекреационные</w:t>
            </w:r>
            <w:r w:rsidR="00BD0722" w:rsidRPr="003A5242">
              <w:rPr>
                <w:rFonts w:ascii="Times New Roman" w:hAnsi="Times New Roman" w:cs="Times New Roman"/>
                <w:sz w:val="24"/>
                <w:szCs w:val="24"/>
              </w:rPr>
              <w:t xml:space="preserve"> зоны – 13,5%</w:t>
            </w:r>
          </w:p>
        </w:tc>
        <w:tc>
          <w:tcPr>
            <w:tcW w:w="1126" w:type="dxa"/>
          </w:tcPr>
          <w:p w:rsidR="00BD0722" w:rsidRPr="003A5242" w:rsidRDefault="00B8174A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Зоны специального назначения- 0,7%</w:t>
            </w:r>
          </w:p>
        </w:tc>
        <w:tc>
          <w:tcPr>
            <w:tcW w:w="1025" w:type="dxa"/>
          </w:tcPr>
          <w:p w:rsidR="00BD0722" w:rsidRPr="003A5242" w:rsidRDefault="00B8174A" w:rsidP="0066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42"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назначения-25,2%</w:t>
            </w:r>
          </w:p>
        </w:tc>
      </w:tr>
    </w:tbl>
    <w:p w:rsidR="002E3A9A" w:rsidRPr="00BD0722" w:rsidRDefault="002E3A9A" w:rsidP="00BD072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E3A9A" w:rsidRPr="00BD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E3"/>
    <w:rsid w:val="00003C5D"/>
    <w:rsid w:val="00036051"/>
    <w:rsid w:val="00120BB0"/>
    <w:rsid w:val="001503E3"/>
    <w:rsid w:val="001C0656"/>
    <w:rsid w:val="002E3A9A"/>
    <w:rsid w:val="003A5242"/>
    <w:rsid w:val="005B4158"/>
    <w:rsid w:val="005C4688"/>
    <w:rsid w:val="007A711B"/>
    <w:rsid w:val="00A153CE"/>
    <w:rsid w:val="00AE47CD"/>
    <w:rsid w:val="00B8174A"/>
    <w:rsid w:val="00BD0722"/>
    <w:rsid w:val="00DB407C"/>
    <w:rsid w:val="00DD2294"/>
    <w:rsid w:val="00E12A38"/>
    <w:rsid w:val="00E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AAC8"/>
  <w15:chartTrackingRefBased/>
  <w15:docId w15:val="{09EDEC5D-6514-4909-9C17-E5FB377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2018-01-18T09:07:00Z</dcterms:created>
  <dcterms:modified xsi:type="dcterms:W3CDTF">2018-01-18T11:53:00Z</dcterms:modified>
</cp:coreProperties>
</file>