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3B" w:rsidRDefault="000A1A65" w:rsidP="005B3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ПОНЫРИ</w:t>
      </w:r>
    </w:p>
    <w:p w:rsidR="000A1A65" w:rsidRDefault="000A1A65" w:rsidP="005B3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</w:p>
    <w:p w:rsidR="000A1A65" w:rsidRPr="005B3A3B" w:rsidRDefault="000A1A65" w:rsidP="005B3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A3B" w:rsidRPr="005B3A3B" w:rsidRDefault="005B3A3B" w:rsidP="005B3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3A3B" w:rsidRDefault="00232C09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20.02.2017г. № 32</w:t>
      </w:r>
    </w:p>
    <w:p w:rsidR="000A1A65" w:rsidRPr="005B3A3B" w:rsidRDefault="000A1A65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3B" w:rsidRDefault="005B3A3B" w:rsidP="005B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 xml:space="preserve">"О </w:t>
      </w:r>
      <w:r w:rsidR="000A1A65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5B3A3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117DD">
        <w:rPr>
          <w:rFonts w:ascii="Times New Roman" w:hAnsi="Times New Roman" w:cs="Times New Roman"/>
          <w:sz w:val="28"/>
          <w:szCs w:val="28"/>
        </w:rPr>
        <w:t>размещению</w:t>
      </w:r>
      <w:r w:rsidRPr="005B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A3B" w:rsidRDefault="005B3A3B" w:rsidP="005B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</w:p>
    <w:p w:rsidR="005B3A3B" w:rsidRDefault="005B3A3B" w:rsidP="005B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>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3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A1A65" w:rsidRDefault="000A1A65" w:rsidP="005B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Поныри Поныровского района </w:t>
      </w:r>
    </w:p>
    <w:p w:rsidR="005B3A3B" w:rsidRPr="005B3A3B" w:rsidRDefault="000A1A65" w:rsidP="005B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5B3A3B" w:rsidRPr="005B3A3B">
        <w:rPr>
          <w:rFonts w:ascii="Times New Roman" w:hAnsi="Times New Roman" w:cs="Times New Roman"/>
          <w:sz w:val="28"/>
          <w:szCs w:val="28"/>
        </w:rPr>
        <w:t>"</w:t>
      </w:r>
    </w:p>
    <w:p w:rsidR="005B3A3B" w:rsidRDefault="005B3A3B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D0" w:rsidRDefault="000A1A65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28.12.2009 № 381-ФЗ «Об основах государственного регулирования  торговой  деятельности в Российской Федерации», ст. 7 Федерального закона от 06.10.2003 № 131-ФЗ «Об общих принципах организации местного самоуправления в Российской Федерации»,  </w:t>
      </w:r>
      <w:r w:rsidR="005B3A3B" w:rsidRPr="005B3A3B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>
        <w:rPr>
          <w:rFonts w:ascii="Times New Roman" w:hAnsi="Times New Roman" w:cs="Times New Roman"/>
          <w:sz w:val="28"/>
          <w:szCs w:val="28"/>
        </w:rPr>
        <w:t>поселка Поныри Поныровско</w:t>
      </w:r>
      <w:r w:rsidR="00D445BE">
        <w:rPr>
          <w:rFonts w:ascii="Times New Roman" w:hAnsi="Times New Roman" w:cs="Times New Roman"/>
          <w:sz w:val="28"/>
          <w:szCs w:val="28"/>
        </w:rPr>
        <w:t>го района Курской области от 20.02.2017г.  N 32</w:t>
      </w:r>
      <w:r w:rsidR="005B3A3B" w:rsidRPr="005B3A3B">
        <w:rPr>
          <w:rFonts w:ascii="Times New Roman" w:hAnsi="Times New Roman" w:cs="Times New Roman"/>
          <w:sz w:val="28"/>
          <w:szCs w:val="28"/>
        </w:rPr>
        <w:t xml:space="preserve"> " Об утверждении </w:t>
      </w:r>
      <w:r w:rsidR="005B3A3B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</w:t>
      </w:r>
      <w:r w:rsidR="005B3A3B" w:rsidRPr="005B3A3B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поселка Поныри»</w:t>
      </w:r>
      <w:r w:rsidR="005B3A3B">
        <w:rPr>
          <w:rFonts w:ascii="Times New Roman" w:hAnsi="Times New Roman" w:cs="Times New Roman"/>
          <w:sz w:val="28"/>
          <w:szCs w:val="28"/>
        </w:rPr>
        <w:t xml:space="preserve">, </w:t>
      </w:r>
      <w:r w:rsidRPr="000A1A65">
        <w:rPr>
          <w:rFonts w:ascii="Times New Roman" w:hAnsi="Times New Roman" w:cs="Times New Roman"/>
          <w:sz w:val="28"/>
          <w:szCs w:val="28"/>
        </w:rPr>
        <w:t>постановлением главы поселка Поныри Поныровско</w:t>
      </w:r>
      <w:r w:rsidR="00D445BE">
        <w:rPr>
          <w:rFonts w:ascii="Times New Roman" w:hAnsi="Times New Roman" w:cs="Times New Roman"/>
          <w:sz w:val="28"/>
          <w:szCs w:val="28"/>
        </w:rPr>
        <w:t>го района Курской области от 20.02.2017г. N 31</w:t>
      </w:r>
      <w:r w:rsidRPr="000A1A65">
        <w:rPr>
          <w:rFonts w:ascii="Times New Roman" w:hAnsi="Times New Roman" w:cs="Times New Roman"/>
          <w:sz w:val="28"/>
          <w:szCs w:val="28"/>
        </w:rPr>
        <w:t xml:space="preserve"> " 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445BE">
        <w:rPr>
          <w:rFonts w:ascii="Times New Roman" w:hAnsi="Times New Roman" w:cs="Times New Roman"/>
          <w:sz w:val="28"/>
          <w:szCs w:val="28"/>
        </w:rPr>
        <w:t xml:space="preserve">  о размещении нестационарных торговых объектов на территории муниципального образования «поселок Поныри»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025D0" w:rsidRPr="000A1A65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6025D0">
        <w:rPr>
          <w:rFonts w:ascii="Times New Roman" w:hAnsi="Times New Roman" w:cs="Times New Roman"/>
          <w:sz w:val="28"/>
          <w:szCs w:val="28"/>
        </w:rPr>
        <w:t xml:space="preserve"> МО «поселок Поныри» Поныровского района Курской области</w:t>
      </w:r>
      <w:r w:rsidR="006025D0" w:rsidRPr="000A1A65">
        <w:rPr>
          <w:rFonts w:ascii="Times New Roman" w:hAnsi="Times New Roman" w:cs="Times New Roman"/>
          <w:sz w:val="28"/>
          <w:szCs w:val="28"/>
        </w:rPr>
        <w:t>,  администрация поселка Поныри Поныровского района Курской области ПОСТАНОВЛЯЕТ:</w:t>
      </w:r>
    </w:p>
    <w:p w:rsidR="005B3A3B" w:rsidRPr="005B3A3B" w:rsidRDefault="006025D0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 xml:space="preserve"> </w:t>
      </w:r>
      <w:r w:rsidR="005B3A3B" w:rsidRPr="005B3A3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B3A3B" w:rsidRPr="005B3A3B" w:rsidRDefault="005B3A3B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>1.1. Состав комиссии по инвентаризации нестационарных торговых объектов,</w:t>
      </w:r>
    </w:p>
    <w:p w:rsidR="005B3A3B" w:rsidRPr="005B3A3B" w:rsidRDefault="005B3A3B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 xml:space="preserve">функционирующих на территории </w:t>
      </w:r>
      <w:r w:rsidR="006025D0">
        <w:rPr>
          <w:rFonts w:ascii="Times New Roman" w:hAnsi="Times New Roman" w:cs="Times New Roman"/>
          <w:sz w:val="28"/>
          <w:szCs w:val="28"/>
        </w:rPr>
        <w:t>поселка Поныри Поныровского района Курской области</w:t>
      </w:r>
      <w:r w:rsidRPr="005B3A3B">
        <w:rPr>
          <w:rFonts w:ascii="Times New Roman" w:hAnsi="Times New Roman" w:cs="Times New Roman"/>
          <w:sz w:val="28"/>
          <w:szCs w:val="28"/>
        </w:rPr>
        <w:t>, согласно приложению N 1.</w:t>
      </w:r>
    </w:p>
    <w:p w:rsidR="005B3A3B" w:rsidRPr="005B3A3B" w:rsidRDefault="005B3A3B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 xml:space="preserve">1.2. Положение о комиссии по </w:t>
      </w:r>
      <w:r w:rsidR="00D83218">
        <w:rPr>
          <w:rFonts w:ascii="Times New Roman" w:hAnsi="Times New Roman" w:cs="Times New Roman"/>
          <w:sz w:val="28"/>
          <w:szCs w:val="28"/>
        </w:rPr>
        <w:t>размещению</w:t>
      </w:r>
      <w:r w:rsidRPr="005B3A3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объектов, </w:t>
      </w:r>
      <w:r w:rsidRPr="005B3A3B">
        <w:rPr>
          <w:rFonts w:ascii="Times New Roman" w:hAnsi="Times New Roman" w:cs="Times New Roman"/>
          <w:sz w:val="28"/>
          <w:szCs w:val="28"/>
        </w:rPr>
        <w:t xml:space="preserve">функционирующих на территории </w:t>
      </w:r>
      <w:r w:rsidR="006025D0">
        <w:rPr>
          <w:rFonts w:ascii="Times New Roman" w:hAnsi="Times New Roman" w:cs="Times New Roman"/>
          <w:sz w:val="28"/>
          <w:szCs w:val="28"/>
        </w:rPr>
        <w:t>поселка Поныри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3A3B">
        <w:rPr>
          <w:rFonts w:ascii="Times New Roman" w:hAnsi="Times New Roman" w:cs="Times New Roman"/>
          <w:sz w:val="28"/>
          <w:szCs w:val="28"/>
        </w:rPr>
        <w:t>согласно приложению N 2.</w:t>
      </w:r>
    </w:p>
    <w:p w:rsidR="006025D0" w:rsidRPr="005B3A3B" w:rsidRDefault="005B3A3B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>1.3. Форму акта обследования</w:t>
      </w:r>
      <w:r w:rsidR="00F43C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3A3B">
        <w:rPr>
          <w:rFonts w:ascii="Times New Roman" w:hAnsi="Times New Roman" w:cs="Times New Roman"/>
          <w:sz w:val="28"/>
          <w:szCs w:val="28"/>
        </w:rPr>
        <w:t>нестационарных торгов</w:t>
      </w:r>
      <w:r>
        <w:rPr>
          <w:rFonts w:ascii="Times New Roman" w:hAnsi="Times New Roman" w:cs="Times New Roman"/>
          <w:sz w:val="28"/>
          <w:szCs w:val="28"/>
        </w:rPr>
        <w:t xml:space="preserve">ых объектов, функционирующих на </w:t>
      </w:r>
      <w:r w:rsidRPr="005B3A3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25D0" w:rsidRPr="006025D0">
        <w:rPr>
          <w:rFonts w:ascii="Times New Roman" w:hAnsi="Times New Roman" w:cs="Times New Roman"/>
          <w:sz w:val="28"/>
          <w:szCs w:val="28"/>
        </w:rPr>
        <w:t>поселка Поныри Поныровского района Курской области</w:t>
      </w:r>
      <w:r w:rsidRPr="005B3A3B">
        <w:rPr>
          <w:rFonts w:ascii="Times New Roman" w:hAnsi="Times New Roman" w:cs="Times New Roman"/>
          <w:sz w:val="28"/>
          <w:szCs w:val="28"/>
        </w:rPr>
        <w:t>, согласно приложению N 3.</w:t>
      </w:r>
    </w:p>
    <w:p w:rsidR="005B3A3B" w:rsidRPr="005B3A3B" w:rsidRDefault="005B3A3B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3B" w:rsidRDefault="006025D0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Поныри</w:t>
      </w:r>
    </w:p>
    <w:p w:rsidR="006025D0" w:rsidRDefault="006025D0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</w:p>
    <w:p w:rsidR="006025D0" w:rsidRPr="005B3A3B" w:rsidRDefault="006025D0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А.И. Торубаров</w:t>
      </w: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18" w:rsidRDefault="00D83218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3B" w:rsidRPr="005B3A3B" w:rsidRDefault="005B3A3B" w:rsidP="0035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3A3B" w:rsidRPr="005B3A3B" w:rsidRDefault="005B3A3B" w:rsidP="0035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3A3B" w:rsidRDefault="006025D0" w:rsidP="0035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Поныри Поныровского района</w:t>
      </w:r>
    </w:p>
    <w:p w:rsidR="006025D0" w:rsidRPr="005B3A3B" w:rsidRDefault="006025D0" w:rsidP="0035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5B3A3B" w:rsidRPr="005B3A3B" w:rsidRDefault="005B3A3B" w:rsidP="0035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A3B">
        <w:rPr>
          <w:rFonts w:ascii="Times New Roman" w:hAnsi="Times New Roman" w:cs="Times New Roman"/>
          <w:sz w:val="28"/>
          <w:szCs w:val="28"/>
        </w:rPr>
        <w:t xml:space="preserve">от </w:t>
      </w:r>
      <w:r w:rsidR="00D83218">
        <w:rPr>
          <w:rFonts w:ascii="Times New Roman" w:hAnsi="Times New Roman" w:cs="Times New Roman"/>
          <w:sz w:val="28"/>
          <w:szCs w:val="28"/>
        </w:rPr>
        <w:t xml:space="preserve">20.02.2017г. </w:t>
      </w:r>
      <w:r w:rsidR="006025D0">
        <w:rPr>
          <w:rFonts w:ascii="Times New Roman" w:hAnsi="Times New Roman" w:cs="Times New Roman"/>
          <w:sz w:val="28"/>
          <w:szCs w:val="28"/>
        </w:rPr>
        <w:t xml:space="preserve"> № </w:t>
      </w:r>
      <w:r w:rsidR="00D83218">
        <w:rPr>
          <w:rFonts w:ascii="Times New Roman" w:hAnsi="Times New Roman" w:cs="Times New Roman"/>
          <w:sz w:val="28"/>
          <w:szCs w:val="28"/>
        </w:rPr>
        <w:t>32</w:t>
      </w:r>
    </w:p>
    <w:p w:rsidR="006025D0" w:rsidRDefault="006025D0" w:rsidP="0060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9C" w:rsidRPr="0093589C" w:rsidRDefault="0093589C" w:rsidP="00935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9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6AFF" w:rsidRPr="0093589C" w:rsidRDefault="0093589C" w:rsidP="00E11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9C">
        <w:rPr>
          <w:rFonts w:ascii="Times New Roman" w:hAnsi="Times New Roman" w:cs="Times New Roman"/>
          <w:b/>
          <w:sz w:val="28"/>
          <w:szCs w:val="28"/>
        </w:rPr>
        <w:t>комиссии по размещению нестационарных торговых объектов</w:t>
      </w:r>
      <w:r w:rsidR="00E117DD">
        <w:rPr>
          <w:rFonts w:ascii="Times New Roman" w:hAnsi="Times New Roman" w:cs="Times New Roman"/>
          <w:b/>
          <w:sz w:val="28"/>
          <w:szCs w:val="28"/>
        </w:rPr>
        <w:t xml:space="preserve">, функционирующих </w:t>
      </w:r>
      <w:r w:rsidRPr="0093589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1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89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56AFF" w:rsidRPr="0093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D0" w:rsidRPr="0093589C">
        <w:rPr>
          <w:rFonts w:ascii="Times New Roman" w:hAnsi="Times New Roman" w:cs="Times New Roman"/>
          <w:b/>
          <w:sz w:val="28"/>
          <w:szCs w:val="28"/>
        </w:rPr>
        <w:t>поселка Поныри Поныровского района Курской области</w:t>
      </w:r>
      <w:r w:rsidR="00356AFF" w:rsidRPr="0093589C">
        <w:rPr>
          <w:rFonts w:ascii="Times New Roman" w:hAnsi="Times New Roman" w:cs="Times New Roman"/>
          <w:b/>
          <w:sz w:val="28"/>
          <w:szCs w:val="28"/>
        </w:rPr>
        <w:t>:</w:t>
      </w: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- Торубаров Александр Ильич, глава поселка Поныри;</w:t>
      </w: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Голикова Ирина Михайловна, ведущий специалист администрации поселка Поныри;</w:t>
      </w: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Силичева Наталья Владимировна – начальник отдела бухучета и                  отчетности администрации поселка Поныри;</w:t>
      </w: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Чибисов Николай Петрович – главный специалист администрации поселка Поныри;</w:t>
      </w:r>
    </w:p>
    <w:p w:rsidR="00D445BE" w:rsidRDefault="00D445BE" w:rsidP="00D4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Лепина Наталья Викторовна – специалист 1 разряда администрации поселка Поныри;</w:t>
      </w:r>
    </w:p>
    <w:p w:rsidR="00B15871" w:rsidRDefault="00B15871" w:rsidP="00D4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Самойлов Алексей Валерьевич - </w:t>
      </w:r>
      <w:r w:rsidRPr="00B15871">
        <w:rPr>
          <w:rFonts w:ascii="Times New Roman" w:hAnsi="Times New Roman" w:cs="Times New Roman"/>
          <w:sz w:val="28"/>
          <w:szCs w:val="28"/>
        </w:rPr>
        <w:t>консультант по информационным технологиям, муниципальным услугам и защите информации Администрации Поны</w:t>
      </w:r>
      <w:r>
        <w:rPr>
          <w:rFonts w:ascii="Times New Roman" w:hAnsi="Times New Roman" w:cs="Times New Roman"/>
          <w:sz w:val="28"/>
          <w:szCs w:val="28"/>
        </w:rPr>
        <w:t>ровского района Курской области (по согласованию);</w:t>
      </w:r>
    </w:p>
    <w:p w:rsidR="00B15871" w:rsidRDefault="00B15871" w:rsidP="00D4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Зайцева Наталья Владимировна – архитектор администрации Поныровского района (по согласованию).</w:t>
      </w:r>
    </w:p>
    <w:p w:rsidR="00D445BE" w:rsidRDefault="00D445BE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5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F" w:rsidRDefault="00356AFF" w:rsidP="0089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439" w:rsidRDefault="00891439" w:rsidP="0089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18" w:rsidRDefault="00D83218" w:rsidP="0089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18" w:rsidRDefault="00D83218" w:rsidP="0089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E" w:rsidRPr="0093589C" w:rsidRDefault="00D445BE" w:rsidP="00935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89C" w:rsidRPr="0093589C" w:rsidRDefault="0093589C" w:rsidP="0093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D83218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3589C" w:rsidRPr="0093589C" w:rsidRDefault="0093589C" w:rsidP="0093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3589C" w:rsidRPr="0093589C" w:rsidRDefault="0093589C" w:rsidP="0093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3589C" w:rsidRPr="0093589C" w:rsidRDefault="0093589C" w:rsidP="0093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поселка Поныри</w:t>
      </w:r>
    </w:p>
    <w:p w:rsidR="0093589C" w:rsidRDefault="0093589C" w:rsidP="0093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445BE">
        <w:rPr>
          <w:rFonts w:ascii="Times New Roman" w:hAnsi="Times New Roman" w:cs="Times New Roman"/>
          <w:color w:val="000000"/>
          <w:sz w:val="28"/>
          <w:szCs w:val="28"/>
        </w:rPr>
        <w:t xml:space="preserve"> 20.02.2017 г. </w:t>
      </w:r>
      <w:r w:rsidRPr="0093589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445BE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</w:p>
    <w:p w:rsidR="00D445BE" w:rsidRPr="0093589C" w:rsidRDefault="00D445BE" w:rsidP="0093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589C" w:rsidRPr="0093589C" w:rsidRDefault="0093589C" w:rsidP="0093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комиссии по размещению нестационарных торговых</w:t>
      </w:r>
    </w:p>
    <w:p w:rsidR="0093589C" w:rsidRDefault="00E117DD" w:rsidP="0093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3589C" w:rsidRPr="0093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бъектов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функционирующих </w:t>
      </w:r>
      <w:r w:rsidR="0093589C" w:rsidRPr="0093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  <w:r w:rsidR="00935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поселка Поныри Поныровского района Курской области</w:t>
      </w:r>
    </w:p>
    <w:p w:rsidR="0093589C" w:rsidRPr="0093589C" w:rsidRDefault="0093589C" w:rsidP="0093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89C" w:rsidRPr="00D445BE" w:rsidRDefault="0093589C" w:rsidP="00D445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445BE" w:rsidRDefault="00D445BE" w:rsidP="00D445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5BE" w:rsidRDefault="00D445BE" w:rsidP="00D445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5BE" w:rsidRDefault="009B7041" w:rsidP="009B7041">
      <w:pPr>
        <w:pStyle w:val="a5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445BE" w:rsidRPr="00D44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Комиссия по размещению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на территории поселка Поныри Поныровского района Курской области (далее- Комиссия) создана в целях:</w:t>
      </w:r>
    </w:p>
    <w:p w:rsidR="009B7041" w:rsidRDefault="009B7041" w:rsidP="009B7041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1.1. упорядочения размещения нестационарных торговых объектов (далее –НТО), а также необходимостью обеспечения торговых объектов  населения продовольственными и непродовольственными товарами и бытовыми услугами, обеспечения доступности товаров и услуг населению;</w:t>
      </w:r>
    </w:p>
    <w:p w:rsidR="009B7041" w:rsidRDefault="009B7041" w:rsidP="009B7041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включения в схему размещения НТО на территории муниципального образования «поселок Поныри» вновь размещаемых НТО, для последующего утверждения постановлением администрации поселка Поныри Поныровского района Курской области;</w:t>
      </w:r>
    </w:p>
    <w:p w:rsidR="009B7041" w:rsidRDefault="009B7041" w:rsidP="009B7041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изменения специализации НТО;</w:t>
      </w:r>
    </w:p>
    <w:p w:rsidR="009B7041" w:rsidRDefault="009B7041" w:rsidP="009B704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своей деятельности Комиссия руководствуется законодательством Российской Федерации, Курской области,  муниципальными правовыми актами, настоящим Положением.</w:t>
      </w:r>
    </w:p>
    <w:p w:rsidR="009B7041" w:rsidRDefault="009B7041" w:rsidP="009B70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Комиссии.</w:t>
      </w:r>
    </w:p>
    <w:p w:rsidR="009B7041" w:rsidRDefault="009B7041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полномочиями Комиссии являются</w:t>
      </w:r>
    </w:p>
    <w:p w:rsidR="009B7041" w:rsidRDefault="009B7041" w:rsidP="009B704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обращений юридических лиц, индивидуальных предпринимателей и физических лиц о размещении НТО на территории </w:t>
      </w:r>
      <w:r w:rsidR="00B15871"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Поныри Поныровского  района Курской области;</w:t>
      </w:r>
    </w:p>
    <w:p w:rsidR="00B15871" w:rsidRDefault="00B15871" w:rsidP="009B704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решений о возможности (невозможности) включения в схему размещения НТО на территории поселка Поныри Поныровского района Курской области вновь размещаемых НТО для последующего утверждения постановлением администрации поселка Поныри Поныровского района Курской области;</w:t>
      </w:r>
    </w:p>
    <w:p w:rsidR="00B15871" w:rsidRDefault="00B15871" w:rsidP="009B704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вопросов, связанных с изменением специализации НТО.</w:t>
      </w:r>
    </w:p>
    <w:p w:rsidR="00B15871" w:rsidRDefault="00B15871" w:rsidP="009B704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решений о соответствии (несоответствии) размещения НТО требованиям договора на размещение НТО. Проведение обследования вновь размещаемого НТО проводится в десятидневный срок с момента получения уведомления  об установке НТО от хозяйствующего субъекта. По результатам обследования Комиссия составляет акт о соответствии либо несоответствии НТО, требованиям, указанным в договоре.</w:t>
      </w:r>
    </w:p>
    <w:p w:rsidR="00B15871" w:rsidRDefault="00B15871" w:rsidP="00B158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Порядок деятельности комиссии.</w:t>
      </w:r>
    </w:p>
    <w:p w:rsidR="00B15871" w:rsidRDefault="00B15871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Комиссия осуществляет свою деятельность в форме заседаний. По итогам решений комиссии в случаях, предусмотренных законодательством, готовятся проекты постановления администрации поселка Поныри.</w:t>
      </w:r>
    </w:p>
    <w:p w:rsidR="00B15871" w:rsidRDefault="00B15871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правомочна принимать решения в случае, если на заседании присутствуют не менее половины членов от общего состава. </w:t>
      </w:r>
    </w:p>
    <w:p w:rsidR="00B15871" w:rsidRDefault="00B15871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Периодичность заседаний определяется председателем Комиссии по мере необходимости, исходя из соблюдения сроков рассмотрения обращений.</w:t>
      </w:r>
    </w:p>
    <w:p w:rsidR="00B15871" w:rsidRDefault="00B15871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Заседание Комиссии проводит председатель. В случае отсутствия председателя</w:t>
      </w:r>
      <w:r w:rsidR="00891439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отсутствия председателя комиссии его функции выполняет секретарь комиссии. В случае отсутствие секретаря комиссии, его функции выполняет лицо, замещающее его по должности по основному месту работы с предоставлением в комиссию  документа, подтверждающего полномочия (распоряжение, приказ).</w:t>
      </w:r>
    </w:p>
    <w:p w:rsidR="00891439" w:rsidRDefault="00891439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 принимаются путем открытого голосования простым большинством голосов, а в случае равенства голосов решающим является голос председателя. Итоги каждого заседания оформляются протоколом, подписанным всеми присутствующими на заседании членами комиссии.</w:t>
      </w:r>
    </w:p>
    <w:p w:rsidR="00891439" w:rsidRDefault="00891439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Решения Комиссии вступают в силу с даты их утверждения председателем Комиссии и действительны до их отмены.</w:t>
      </w:r>
    </w:p>
    <w:p w:rsidR="00891439" w:rsidRDefault="00891439" w:rsidP="00B1587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Выписки из протоколов заседаний Комиссии выдает заявителям по требованию  секретарь Комиссии в течении 7 рабочих дней, после утверждения протокола председателем Комиссии.</w:t>
      </w:r>
    </w:p>
    <w:p w:rsidR="00891439" w:rsidRDefault="00891439" w:rsidP="008914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Руководящий орган Комиссии.</w:t>
      </w:r>
    </w:p>
    <w:p w:rsidR="00891439" w:rsidRDefault="00891439" w:rsidP="0089143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 в рамках, закрепленных за ним полномочий</w:t>
      </w:r>
      <w:r w:rsidR="00D83218">
        <w:rPr>
          <w:rFonts w:ascii="Times New Roman" w:hAnsi="Times New Roman" w:cs="Times New Roman"/>
          <w:bCs/>
          <w:color w:val="000000"/>
          <w:sz w:val="28"/>
          <w:szCs w:val="28"/>
        </w:rPr>
        <w:t>, в соответствии с настоящим Положением осуществляет следующие функции:</w:t>
      </w:r>
    </w:p>
    <w:p w:rsid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руководит деятельностью Комиссии;</w:t>
      </w:r>
    </w:p>
    <w:p w:rsid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определяет порядок рассмотрения вопросов;</w:t>
      </w:r>
    </w:p>
    <w:p w:rsid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выносит на обсуждение вопросы, касающиеся деятельности Комиссии;</w:t>
      </w:r>
    </w:p>
    <w:p w:rsid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делегирует отдельные полномочия секретарю Комиссии.</w:t>
      </w:r>
    </w:p>
    <w:p w:rsidR="00D83218" w:rsidRDefault="00D83218" w:rsidP="00D8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Комиссии.</w:t>
      </w:r>
    </w:p>
    <w:p w:rsidR="00D83218" w:rsidRDefault="00D83218" w:rsidP="00D8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5.1. По поручению председателя Комиссии формирует повестку заседания;</w:t>
      </w:r>
    </w:p>
    <w:p w:rsidR="00D83218" w:rsidRDefault="00D83218" w:rsidP="00D8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5.2.  Оповещает членов Комиссии о созыве очередного заседания и повестке заседания;</w:t>
      </w:r>
    </w:p>
    <w:p w:rsidR="00D83218" w:rsidRDefault="00D83218" w:rsidP="00D8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5.3. Оформляет прокол Комиссии;</w:t>
      </w:r>
    </w:p>
    <w:p w:rsidR="00D83218" w:rsidRPr="00D83218" w:rsidRDefault="00D83218" w:rsidP="00D8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5.4. Доводит конкретные поручения Комиссии до исполнителей.</w:t>
      </w:r>
    </w:p>
    <w:p w:rsidR="009B7041" w:rsidRDefault="009B7041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Default="00D83218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Default="00D83218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Default="00D83218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Default="00D83218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Default="00D83218" w:rsidP="009B704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93589C" w:rsidRDefault="00D83218" w:rsidP="00D83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D83218" w:rsidRPr="0093589C" w:rsidRDefault="00D83218" w:rsidP="00D83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D83218" w:rsidRPr="0093589C" w:rsidRDefault="00D83218" w:rsidP="00D83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D83218" w:rsidRPr="0093589C" w:rsidRDefault="00D83218" w:rsidP="00D83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поселка Поныри</w:t>
      </w:r>
    </w:p>
    <w:p w:rsidR="00D83218" w:rsidRDefault="00D83218" w:rsidP="00D83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589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20.02.2017 г. </w:t>
      </w:r>
      <w:r w:rsidRPr="0093589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</w:p>
    <w:p w:rsidR="00D83218" w:rsidRP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 нестационарного торгового объекта</w:t>
      </w:r>
    </w:p>
    <w:p w:rsidR="00D83218" w:rsidRP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D56EE5" w:rsidRDefault="00D56EE5" w:rsidP="00D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83218" w:rsidRPr="00D56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Поныри </w:t>
      </w:r>
      <w:r w:rsidR="00D83218" w:rsidRPr="00D56EE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83218" w:rsidRPr="00D56EE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</w:t>
      </w:r>
      <w:r w:rsidR="00D83218" w:rsidRPr="00D56EE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83218" w:rsidRPr="00D56EE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«__» ______ 201__ г.</w:t>
      </w:r>
    </w:p>
    <w:p w:rsidR="00D83218" w:rsidRPr="00D83218" w:rsidRDefault="00D83218" w:rsidP="00D832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D83218" w:rsidRDefault="00D56EE5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Комиссия</w:t>
      </w:r>
      <w:r w:rsidR="00D83218"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размещению НТО, функционирующих на территории п. Поныри,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составе</w:t>
      </w:r>
      <w:r w:rsidR="00D83218"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назначенная постановлением главы администрации поселка Поныри №__ от __, 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осуществили обследование  нестационарного то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>ргового объекта, расположенного по адресу:</w:t>
      </w: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ходе обследования установлено:</w:t>
      </w: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целях обеспечения условий договора  на размещение объекта  нестационарной торговой сети предлагаем выполнить следующие мероприятия: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    выполнении      мероприятий      уведомить   администрацию поселка Поныри в срок до «____» __________ 20__ г.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18"/>
          <w:szCs w:val="28"/>
        </w:rPr>
        <w:t>(дата)         (должность, инициалы, фамили</w:t>
      </w:r>
      <w:r>
        <w:rPr>
          <w:rFonts w:ascii="Times New Roman" w:hAnsi="Times New Roman" w:cs="Times New Roman"/>
          <w:bCs/>
          <w:color w:val="000000"/>
          <w:sz w:val="18"/>
          <w:szCs w:val="28"/>
        </w:rPr>
        <w:t xml:space="preserve">я и подпись  </w:t>
      </w:r>
      <w:r w:rsidRPr="00D83218">
        <w:rPr>
          <w:rFonts w:ascii="Times New Roman" w:hAnsi="Times New Roman" w:cs="Times New Roman"/>
          <w:bCs/>
          <w:color w:val="000000"/>
          <w:sz w:val="18"/>
          <w:szCs w:val="28"/>
        </w:rPr>
        <w:t>лица, проводившего обследование)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0"/>
          <w:szCs w:val="28"/>
        </w:rPr>
        <w:t>(дата)         (должность, инициалы, фамилия и подпись лица, проводившего обследование)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    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0"/>
          <w:szCs w:val="28"/>
        </w:rPr>
        <w:t>(дата)         (должность, инициалы, фамилия и подпись</w:t>
      </w:r>
      <w:r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</w:t>
      </w:r>
      <w:r w:rsidRPr="00D83218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лица, проводившего обследование)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0"/>
          <w:szCs w:val="28"/>
        </w:rPr>
        <w:t>(дата)         (должность, инициалы, фамилия и подпись лица, проводившего обследование)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                  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акт составлен в трех экземплярах.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Копию экземпляра акта получил владелец объе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кта (представитель владельца по </w:t>
      </w: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D56EE5">
        <w:rPr>
          <w:rFonts w:ascii="Times New Roman" w:hAnsi="Times New Roman" w:cs="Times New Roman"/>
          <w:bCs/>
          <w:color w:val="000000"/>
          <w:sz w:val="28"/>
          <w:szCs w:val="28"/>
        </w:rPr>
        <w:t>веренности):______</w:t>
      </w: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(инициалы, фамилия, подпись и дата получения)</w:t>
      </w: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18" w:rsidRPr="00D83218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невыполнения указанных мероприятий в установленные сроки один экземпляр акта передается в администрацию поселка Поныри  для расторжения </w:t>
      </w:r>
      <w:r w:rsidRPr="00D8321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договора на размещение нестационарного торгового объекта в одностороннем порядке.</w:t>
      </w:r>
    </w:p>
    <w:p w:rsidR="00D83218" w:rsidRPr="00D445BE" w:rsidRDefault="00D83218" w:rsidP="00D56EE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83218" w:rsidRPr="00D445BE" w:rsidSect="000070E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52E"/>
    <w:multiLevelType w:val="multilevel"/>
    <w:tmpl w:val="8940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281BF7"/>
    <w:multiLevelType w:val="multilevel"/>
    <w:tmpl w:val="8940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0"/>
    <w:rsid w:val="000070E3"/>
    <w:rsid w:val="000A1A65"/>
    <w:rsid w:val="00232C09"/>
    <w:rsid w:val="00356AFF"/>
    <w:rsid w:val="003E72DE"/>
    <w:rsid w:val="004D4BB7"/>
    <w:rsid w:val="00563865"/>
    <w:rsid w:val="005B3A3B"/>
    <w:rsid w:val="006025D0"/>
    <w:rsid w:val="00891439"/>
    <w:rsid w:val="0093589C"/>
    <w:rsid w:val="009B7041"/>
    <w:rsid w:val="00A56DB7"/>
    <w:rsid w:val="00B15871"/>
    <w:rsid w:val="00C36AA6"/>
    <w:rsid w:val="00D445BE"/>
    <w:rsid w:val="00D56EE5"/>
    <w:rsid w:val="00D83218"/>
    <w:rsid w:val="00E117DD"/>
    <w:rsid w:val="00F43CA9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2017-02-27T07:20:00Z</cp:lastPrinted>
  <dcterms:created xsi:type="dcterms:W3CDTF">2017-02-07T13:22:00Z</dcterms:created>
  <dcterms:modified xsi:type="dcterms:W3CDTF">2017-02-27T07:27:00Z</dcterms:modified>
</cp:coreProperties>
</file>