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08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2B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воды, подаваемой абонентам с использованием централизованного водоснабжения на территории п. Поныри.</w:t>
      </w:r>
    </w:p>
    <w:p w:rsidR="003C2221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источников водоснабжения в п. Поныри используется подземный горизонт Днепровского бассейна. </w:t>
      </w:r>
    </w:p>
    <w:p w:rsidR="003C2221" w:rsidRDefault="008400D3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2019</w:t>
      </w:r>
      <w:r w:rsidR="003C2221">
        <w:rPr>
          <w:rFonts w:ascii="Times New Roman" w:hAnsi="Times New Roman" w:cs="Times New Roman"/>
          <w:sz w:val="24"/>
          <w:szCs w:val="24"/>
        </w:rPr>
        <w:t xml:space="preserve"> г. водоснабжение потребителей п. Поныри осуществлялось от подземных вод и подавалось в водопроводную сеть через водонапорные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8DF">
        <w:rPr>
          <w:rFonts w:ascii="Times New Roman" w:hAnsi="Times New Roman" w:cs="Times New Roman"/>
          <w:sz w:val="24"/>
          <w:szCs w:val="24"/>
        </w:rPr>
        <w:t xml:space="preserve">  В эксплуатации находилось шесть</w:t>
      </w:r>
      <w:r>
        <w:rPr>
          <w:rFonts w:ascii="Times New Roman" w:hAnsi="Times New Roman" w:cs="Times New Roman"/>
          <w:sz w:val="24"/>
          <w:szCs w:val="24"/>
        </w:rPr>
        <w:t xml:space="preserve"> водозаборов.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</w:t>
      </w:r>
      <w:r w:rsidR="004B282B">
        <w:rPr>
          <w:rFonts w:ascii="Times New Roman" w:hAnsi="Times New Roman" w:cs="Times New Roman"/>
          <w:sz w:val="24"/>
          <w:szCs w:val="24"/>
        </w:rPr>
        <w:t xml:space="preserve">о улице </w:t>
      </w:r>
      <w:proofErr w:type="gramStart"/>
      <w:r w:rsidR="004B282B">
        <w:rPr>
          <w:rFonts w:ascii="Times New Roman" w:hAnsi="Times New Roman" w:cs="Times New Roman"/>
          <w:sz w:val="24"/>
          <w:szCs w:val="24"/>
        </w:rPr>
        <w:t>Сиренева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составе двух скважин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составе двух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составе  двух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Сапунова, в составе одной скважине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Ч.-Казаков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составе двух скважин и двух  водонапорных башен.</w:t>
      </w:r>
    </w:p>
    <w:p w:rsidR="002558DF" w:rsidRDefault="002558DF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водозабор по улице Волкова, в составе одной скважины и одной водонапорной башни. 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лабораторных исследований питьевой воды показал, что качество воды соответствует тре</w:t>
      </w:r>
      <w:r w:rsidR="004C34A1">
        <w:rPr>
          <w:rFonts w:ascii="Times New Roman" w:hAnsi="Times New Roman" w:cs="Times New Roman"/>
          <w:sz w:val="24"/>
          <w:szCs w:val="24"/>
        </w:rPr>
        <w:t xml:space="preserve">бованиям и нормам </w:t>
      </w:r>
      <w:proofErr w:type="spellStart"/>
      <w:r w:rsidR="004C34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C34A1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качеству воды централизованных систем питьевого водоснабжения. Контроль качества».</w:t>
      </w: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A1">
        <w:rPr>
          <w:rFonts w:ascii="Times New Roman" w:hAnsi="Times New Roman" w:cs="Times New Roman"/>
          <w:b/>
          <w:sz w:val="24"/>
          <w:szCs w:val="24"/>
        </w:rPr>
        <w:t>Показатели лабораторных испытаний питьевой воды, подаваем</w:t>
      </w:r>
      <w:r w:rsidR="006D6337">
        <w:rPr>
          <w:rFonts w:ascii="Times New Roman" w:hAnsi="Times New Roman" w:cs="Times New Roman"/>
          <w:b/>
          <w:sz w:val="24"/>
          <w:szCs w:val="24"/>
        </w:rPr>
        <w:t>ой в централизованную сеть в2019</w:t>
      </w:r>
      <w:r w:rsidRPr="004C34A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69"/>
        <w:gridCol w:w="1337"/>
        <w:gridCol w:w="1997"/>
        <w:gridCol w:w="1779"/>
        <w:gridCol w:w="2181"/>
      </w:tblGrid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Распределительная сеть 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0,80±0,16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20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0,90±0,18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9,6±1,4</w:t>
            </w:r>
          </w:p>
        </w:tc>
        <w:tc>
          <w:tcPr>
            <w:tcW w:w="2181" w:type="dxa"/>
          </w:tcPr>
          <w:p w:rsidR="004C34A1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87,0±8,7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105±10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13,8±1,4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1B7F65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0,014±0,006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олибден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0,0040±0,0014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,003</w:t>
            </w:r>
          </w:p>
        </w:tc>
        <w:tc>
          <w:tcPr>
            <w:tcW w:w="1779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0,0040±0,0016</w:t>
            </w:r>
          </w:p>
        </w:tc>
        <w:tc>
          <w:tcPr>
            <w:tcW w:w="2181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0,0090±0,0027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1,9±0,4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Аммиак и аммоний- ион 9по азоту)</w:t>
            </w:r>
            <w:proofErr w:type="gramEnd"/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0,2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Гидрокарбаннаты</w:t>
            </w:r>
            <w:proofErr w:type="spellEnd"/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342±41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активные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0,025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Фенольный индекс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614±55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5,6±0,7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142±14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нормируется 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30,4±3,0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Карбанаты</w:t>
            </w:r>
            <w:proofErr w:type="spellEnd"/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0,17±0,03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4B282B" w:rsidRPr="004C34A1" w:rsidTr="004B282B">
        <w:trPr>
          <w:gridBefore w:val="1"/>
          <w:wBefore w:w="2169" w:type="dxa"/>
        </w:trPr>
        <w:tc>
          <w:tcPr>
            <w:tcW w:w="7294" w:type="dxa"/>
            <w:gridSpan w:val="4"/>
            <w:tcBorders>
              <w:left w:val="nil"/>
              <w:bottom w:val="nil"/>
              <w:right w:val="nil"/>
            </w:tcBorders>
          </w:tcPr>
          <w:p w:rsidR="004B282B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2B" w:rsidRDefault="004B282B" w:rsidP="004C3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82B" w:rsidRDefault="004B282B" w:rsidP="004C3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82B" w:rsidRPr="004B282B" w:rsidRDefault="004B282B" w:rsidP="004B282B"/>
    <w:p w:rsidR="004B282B" w:rsidRDefault="004B282B" w:rsidP="004B282B"/>
    <w:p w:rsidR="004C34A1" w:rsidRPr="004B282B" w:rsidRDefault="004B282B" w:rsidP="004B282B">
      <w:pPr>
        <w:rPr>
          <w:rFonts w:ascii="Times New Roman" w:hAnsi="Times New Roman" w:cs="Times New Roman"/>
        </w:rPr>
      </w:pPr>
      <w:r w:rsidRPr="004B282B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</w:rPr>
        <w:t xml:space="preserve">: </w:t>
      </w:r>
      <w:r w:rsidRPr="004B282B">
        <w:rPr>
          <w:rFonts w:ascii="Times New Roman" w:hAnsi="Times New Roman" w:cs="Times New Roman"/>
        </w:rPr>
        <w:t>-*</w:t>
      </w:r>
      <w:r>
        <w:rPr>
          <w:rFonts w:ascii="Times New Roman" w:hAnsi="Times New Roman" w:cs="Times New Roman"/>
        </w:rPr>
        <w:t xml:space="preserve"> - исследование данного показателя не </w:t>
      </w:r>
      <w:proofErr w:type="gramStart"/>
      <w:r>
        <w:rPr>
          <w:rFonts w:ascii="Times New Roman" w:hAnsi="Times New Roman" w:cs="Times New Roman"/>
        </w:rPr>
        <w:t>предусмотрена</w:t>
      </w:r>
      <w:proofErr w:type="gramEnd"/>
      <w:r>
        <w:rPr>
          <w:rFonts w:ascii="Times New Roman" w:hAnsi="Times New Roman" w:cs="Times New Roman"/>
        </w:rPr>
        <w:t xml:space="preserve"> производственной программой качества питьевой воды.</w:t>
      </w:r>
    </w:p>
    <w:sectPr w:rsidR="004C34A1" w:rsidRPr="004B282B" w:rsidSect="005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21"/>
    <w:rsid w:val="001B7F65"/>
    <w:rsid w:val="002558DF"/>
    <w:rsid w:val="003B5397"/>
    <w:rsid w:val="003C2221"/>
    <w:rsid w:val="004B282B"/>
    <w:rsid w:val="004C34A1"/>
    <w:rsid w:val="00544AB5"/>
    <w:rsid w:val="00565208"/>
    <w:rsid w:val="0069090D"/>
    <w:rsid w:val="006C1E24"/>
    <w:rsid w:val="006D6337"/>
    <w:rsid w:val="008400D3"/>
    <w:rsid w:val="00896F60"/>
    <w:rsid w:val="00FC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21"/>
    <w:pPr>
      <w:spacing w:after="0" w:line="240" w:lineRule="auto"/>
    </w:pPr>
  </w:style>
  <w:style w:type="table" w:styleId="a4">
    <w:name w:val="Table Grid"/>
    <w:basedOn w:val="a1"/>
    <w:uiPriority w:val="59"/>
    <w:rsid w:val="004C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B7F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2020-01-20T11:47:00Z</dcterms:created>
  <dcterms:modified xsi:type="dcterms:W3CDTF">2020-01-21T06:39:00Z</dcterms:modified>
</cp:coreProperties>
</file>