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E" w:rsidRPr="00360770" w:rsidRDefault="00417C5E" w:rsidP="00417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417C5E" w:rsidRPr="00360770" w:rsidRDefault="00417C5E" w:rsidP="00417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17C5E" w:rsidRPr="00360770" w:rsidRDefault="00417C5E" w:rsidP="00417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C5E" w:rsidRPr="00360770" w:rsidRDefault="00417C5E" w:rsidP="00417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sz w:val="28"/>
          <w:szCs w:val="28"/>
        </w:rPr>
        <w:t>ПОСТАНОВЛЕНИЕ</w:t>
      </w:r>
    </w:p>
    <w:p w:rsidR="00417C5E" w:rsidRPr="00360770" w:rsidRDefault="00417C5E" w:rsidP="00417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C5E" w:rsidRPr="00360770" w:rsidRDefault="00417C5E" w:rsidP="00417C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</w:t>
      </w:r>
      <w:r w:rsidR="00AA3DEC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 2021</w:t>
      </w:r>
      <w:r w:rsidRPr="0036077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36077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20</w:t>
      </w:r>
    </w:p>
    <w:p w:rsidR="00417C5E" w:rsidRPr="00360770" w:rsidRDefault="00417C5E" w:rsidP="00417C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0770">
        <w:rPr>
          <w:rFonts w:ascii="Times New Roman" w:hAnsi="Times New Roman"/>
          <w:sz w:val="18"/>
          <w:szCs w:val="18"/>
        </w:rPr>
        <w:t>Курская область, п. Поныри, ул. Веселая, д. 3</w:t>
      </w:r>
    </w:p>
    <w:p w:rsidR="002E5655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C5E" w:rsidRDefault="00417C5E" w:rsidP="00E1089A">
      <w:pPr>
        <w:spacing w:after="0" w:line="240" w:lineRule="auto"/>
        <w:ind w:right="413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4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Администрация </w:t>
      </w:r>
      <w:r w:rsidR="00417C5E">
        <w:rPr>
          <w:rFonts w:ascii="Times New Roman" w:hAnsi="Times New Roman" w:cs="Times New Roman"/>
          <w:sz w:val="28"/>
          <w:szCs w:val="28"/>
        </w:rPr>
        <w:t>поселка Поныри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5E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17C5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17C5E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ведомственный стандарт внутреннего муниципального финансового контроля «Планирование проверок, ревизий </w:t>
      </w:r>
      <w:r>
        <w:rPr>
          <w:rFonts w:ascii="Times New Roman" w:hAnsi="Times New Roman" w:cs="Times New Roman"/>
          <w:sz w:val="28"/>
          <w:szCs w:val="28"/>
        </w:rPr>
        <w:br/>
        <w:t>и обследований».</w:t>
      </w:r>
    </w:p>
    <w:p w:rsidR="00417C5E" w:rsidRDefault="00417C5E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                     за собой.</w:t>
      </w:r>
    </w:p>
    <w:p w:rsidR="00417C5E" w:rsidRDefault="00417C5E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2E5655" w:rsidRDefault="002E5655" w:rsidP="00E1089A">
      <w:pPr>
        <w:spacing w:after="0" w:line="240" w:lineRule="auto"/>
        <w:ind w:right="1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C5E">
        <w:rPr>
          <w:rFonts w:ascii="Times New Roman" w:hAnsi="Times New Roman" w:cs="Times New Roman"/>
          <w:sz w:val="28"/>
          <w:szCs w:val="28"/>
        </w:rPr>
        <w:t xml:space="preserve">поселка Поныри                                                                      В. В. </w:t>
      </w:r>
      <w:proofErr w:type="spellStart"/>
      <w:r w:rsidR="00417C5E">
        <w:rPr>
          <w:rFonts w:ascii="Times New Roman" w:hAnsi="Times New Roman" w:cs="Times New Roman"/>
          <w:sz w:val="28"/>
          <w:szCs w:val="28"/>
        </w:rPr>
        <w:t>Лямин</w:t>
      </w:r>
      <w:proofErr w:type="spellEnd"/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C5E" w:rsidRDefault="00417C5E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8667FA" w:rsidP="00E1089A">
      <w:pPr>
        <w:widowControl w:val="0"/>
        <w:autoSpaceDE w:val="0"/>
        <w:autoSpaceDN w:val="0"/>
        <w:spacing w:after="0" w:line="240" w:lineRule="auto"/>
        <w:ind w:left="5670" w:right="1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2E5655" w:rsidRPr="00E1089A">
        <w:rPr>
          <w:rFonts w:ascii="Times New Roman" w:hAnsi="Times New Roman" w:cs="Times New Roman"/>
          <w:sz w:val="28"/>
          <w:szCs w:val="28"/>
        </w:rPr>
        <w:t>н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2E5655" w:rsidRPr="00E1089A" w:rsidRDefault="002E5655" w:rsidP="008667FA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FA">
        <w:rPr>
          <w:rFonts w:ascii="Times New Roman" w:hAnsi="Times New Roman" w:cs="Times New Roman"/>
          <w:sz w:val="28"/>
          <w:szCs w:val="28"/>
        </w:rPr>
        <w:t>поселка Поныри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7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3DE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F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89A">
        <w:rPr>
          <w:rFonts w:ascii="Times New Roman" w:hAnsi="Times New Roman" w:cs="Times New Roman"/>
          <w:sz w:val="28"/>
          <w:szCs w:val="28"/>
        </w:rPr>
        <w:t>№</w:t>
      </w:r>
      <w:r w:rsidR="008667FA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2E565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7"/>
      <w:bookmarkEnd w:id="1"/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«Планирование проверок, ревизий и обследований»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                                к планированию проверок, ревизий и обследований, осуществляемых                         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                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                      от 27.02.2020 № 208 (далее – Федеральный стандарт «Планирование»).</w:t>
      </w:r>
    </w:p>
    <w:p w:rsidR="002E5655" w:rsidRPr="00931680" w:rsidRDefault="002E5655" w:rsidP="00E1089A">
      <w:pPr>
        <w:pStyle w:val="ab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31680">
        <w:rPr>
          <w:rFonts w:ascii="Times New Roman" w:hAnsi="Times New Roman" w:cs="Times New Roman"/>
          <w:sz w:val="28"/>
          <w:szCs w:val="28"/>
        </w:rPr>
        <w:t xml:space="preserve">Орган контроля формирует и утверждает План контрольных мероприятий Администрации </w:t>
      </w:r>
      <w:r w:rsidR="008667FA">
        <w:rPr>
          <w:rFonts w:ascii="Times New Roman" w:hAnsi="Times New Roman" w:cs="Times New Roman"/>
          <w:sz w:val="28"/>
          <w:szCs w:val="28"/>
        </w:rPr>
        <w:t xml:space="preserve">поселка Поныри </w:t>
      </w:r>
      <w:r w:rsidRPr="00931680">
        <w:rPr>
          <w:rFonts w:ascii="Times New Roman" w:hAnsi="Times New Roman" w:cs="Times New Roman"/>
          <w:sz w:val="28"/>
          <w:szCs w:val="28"/>
        </w:rPr>
        <w:t>(далее – План контрольных мероприятий),</w:t>
      </w:r>
      <w:r w:rsidR="008667FA">
        <w:rPr>
          <w:rFonts w:ascii="Times New Roman" w:hAnsi="Times New Roman" w:cs="Times New Roman"/>
          <w:sz w:val="28"/>
          <w:szCs w:val="28"/>
        </w:rPr>
        <w:t xml:space="preserve"> </w:t>
      </w:r>
      <w:r w:rsidRPr="00931680">
        <w:rPr>
          <w:rFonts w:ascii="Times New Roman" w:hAnsi="Times New Roman" w:cs="Times New Roman"/>
          <w:sz w:val="28"/>
          <w:szCs w:val="28"/>
        </w:rPr>
        <w:t>устанавливающий</w:t>
      </w:r>
      <w:r w:rsidR="008667FA">
        <w:rPr>
          <w:rFonts w:ascii="Times New Roman" w:hAnsi="Times New Roman" w:cs="Times New Roman"/>
          <w:sz w:val="28"/>
          <w:szCs w:val="28"/>
        </w:rPr>
        <w:t xml:space="preserve"> </w:t>
      </w:r>
      <w:r w:rsidRPr="00931680">
        <w:rPr>
          <w:rFonts w:ascii="Times New Roman" w:hAnsi="Times New Roman" w:cs="Times New Roman"/>
          <w:sz w:val="28"/>
          <w:szCs w:val="28"/>
        </w:rPr>
        <w:t>перечень</w:t>
      </w:r>
      <w:r w:rsidR="008667FA">
        <w:rPr>
          <w:rFonts w:ascii="Times New Roman" w:hAnsi="Times New Roman" w:cs="Times New Roman"/>
          <w:sz w:val="28"/>
          <w:szCs w:val="28"/>
        </w:rPr>
        <w:t xml:space="preserve"> </w:t>
      </w:r>
      <w:r w:rsidRPr="00931680">
        <w:rPr>
          <w:rFonts w:ascii="Times New Roman" w:hAnsi="Times New Roman" w:cs="Times New Roman"/>
          <w:sz w:val="28"/>
          <w:szCs w:val="28"/>
        </w:rPr>
        <w:t>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9316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931680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 по каждому контрольному мероприятию;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93168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Pr="00931680">
        <w:rPr>
          <w:rFonts w:ascii="Times New Roman" w:hAnsi="Times New Roman" w:cs="Times New Roman"/>
          <w:sz w:val="28"/>
          <w:szCs w:val="28"/>
        </w:rPr>
        <w:t>период начала проведения контрольных мероприятий.</w:t>
      </w:r>
    </w:p>
    <w:p w:rsidR="002E5655" w:rsidRPr="00577885" w:rsidRDefault="002E5655" w:rsidP="00E108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подхода. 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II. Планирование контрольных мероприятий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Планирование контрольных мероприятий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577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885">
        <w:rPr>
          <w:rFonts w:ascii="Times New Roman" w:hAnsi="Times New Roman" w:cs="Times New Roman"/>
          <w:sz w:val="28"/>
          <w:szCs w:val="28"/>
        </w:rPr>
        <w:t xml:space="preserve"> Федерального стандарта «Планирование контрольных мероприятий».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7" w:history="1">
        <w:r w:rsidRPr="00577885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>и бюджетные кредиты;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полнота исполнения объектом контроля представлений, предписаний об устранении объектом контроля нарушений и недостатков, выявленных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885">
        <w:rPr>
          <w:rFonts w:ascii="Times New Roman" w:hAnsi="Times New Roman" w:cs="Times New Roman"/>
          <w:sz w:val="28"/>
          <w:szCs w:val="28"/>
        </w:rPr>
        <w:t>по результатам ранее проведенных контрольных мероприятий;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наличие (отсутствие) в отношении объекта контроля обращений (жалоб) граждан, объединений граждан, юридических лиц,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органы контроля.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б) значимость мероприятий</w:t>
      </w:r>
      <w:r w:rsidR="008667FA">
        <w:rPr>
          <w:rFonts w:ascii="Times New Roman" w:hAnsi="Times New Roman" w:cs="Times New Roman"/>
          <w:sz w:val="28"/>
          <w:szCs w:val="28"/>
        </w:rPr>
        <w:t xml:space="preserve"> (мер муниципальной поддержки</w:t>
      </w:r>
      <w:proofErr w:type="gramStart"/>
      <w:r w:rsidR="008667F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отношении которых возможно проведение контрольного мероприятия;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885">
        <w:rPr>
          <w:rFonts w:ascii="Times New Roman" w:hAnsi="Times New Roman" w:cs="Times New Roman"/>
          <w:sz w:val="28"/>
          <w:szCs w:val="28"/>
        </w:rPr>
        <w:t>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lastRenderedPageBreak/>
        <w:t>- наличие условия об исполнении контракта по этапам;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 выплате аванса;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заключение контракта по результатам повторной закупки при условии расторжения первоначального</w:t>
      </w:r>
      <w:r w:rsidR="008667FA">
        <w:rPr>
          <w:rFonts w:ascii="Times New Roman" w:hAnsi="Times New Roman" w:cs="Times New Roman"/>
          <w:sz w:val="28"/>
          <w:szCs w:val="28"/>
        </w:rPr>
        <w:t xml:space="preserve"> контракта по соглашению сторон.</w:t>
      </w:r>
    </w:p>
    <w:p w:rsidR="002E5655" w:rsidRPr="0049086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При определении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используется шкала оценок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90865">
        <w:rPr>
          <w:rFonts w:ascii="Times New Roman" w:hAnsi="Times New Roman" w:cs="Times New Roman"/>
          <w:sz w:val="28"/>
          <w:szCs w:val="28"/>
        </w:rPr>
        <w:t>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. На основании анализа рисков - сочетания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и определения их значения по шкале оценок каждому предмету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объекту контроля присваивается одна из следующих категорий риска: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0865">
        <w:rPr>
          <w:rFonts w:ascii="Times New Roman" w:hAnsi="Times New Roman" w:cs="Times New Roman"/>
          <w:sz w:val="28"/>
          <w:szCs w:val="28"/>
        </w:rPr>
        <w:t xml:space="preserve">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700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 xml:space="preserve">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умеренный риск - 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865">
        <w:rPr>
          <w:rFonts w:ascii="Times New Roman" w:hAnsi="Times New Roman" w:cs="Times New Roman"/>
          <w:sz w:val="28"/>
          <w:szCs w:val="28"/>
        </w:rPr>
        <w:t xml:space="preserve">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</w:t>
      </w:r>
      <w:r>
        <w:rPr>
          <w:rFonts w:ascii="Times New Roman" w:hAnsi="Times New Roman" w:cs="Times New Roman"/>
          <w:sz w:val="28"/>
          <w:szCs w:val="28"/>
        </w:rPr>
        <w:t xml:space="preserve"> «существенность»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низкий риск - VI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700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 xml:space="preserve">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В случае если объекты контроля имеют одинаковые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приоритетным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865">
        <w:rPr>
          <w:rFonts w:ascii="Times New Roman" w:hAnsi="Times New Roman" w:cs="Times New Roman"/>
          <w:sz w:val="28"/>
          <w:szCs w:val="28"/>
        </w:rPr>
        <w:t xml:space="preserve">лан контрольных мероприятий является объект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составлением проекта плана контрольных мероприятий.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680">
        <w:rPr>
          <w:rFonts w:ascii="Times New Roman" w:hAnsi="Times New Roman" w:cs="Times New Roman"/>
          <w:sz w:val="28"/>
          <w:szCs w:val="28"/>
        </w:rPr>
        <w:t xml:space="preserve">Типовые темы плановых контрольных мероприятий установлены </w:t>
      </w:r>
      <w:r w:rsidRPr="00931680">
        <w:rPr>
          <w:rFonts w:ascii="Times New Roman" w:hAnsi="Times New Roman" w:cs="Times New Roman"/>
          <w:sz w:val="28"/>
          <w:szCs w:val="28"/>
        </w:rPr>
        <w:lastRenderedPageBreak/>
        <w:t>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утверждается постановлением Администрации </w:t>
      </w:r>
      <w:r w:rsidR="00F50700">
        <w:rPr>
          <w:rFonts w:ascii="Times New Roman" w:hAnsi="Times New Roman" w:cs="Times New Roman"/>
          <w:sz w:val="28"/>
          <w:szCs w:val="28"/>
        </w:rPr>
        <w:t>поселка Поныри</w:t>
      </w:r>
      <w:r w:rsidRPr="00931680">
        <w:rPr>
          <w:rFonts w:ascii="Times New Roman" w:hAnsi="Times New Roman" w:cs="Times New Roman"/>
          <w:sz w:val="28"/>
          <w:szCs w:val="28"/>
        </w:rPr>
        <w:t xml:space="preserve"> до завершения года, предшествующего планируемому году.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2E5655" w:rsidRDefault="002E5655" w:rsidP="00E1089A">
      <w:pPr>
        <w:spacing w:after="0" w:line="240" w:lineRule="auto"/>
      </w:pPr>
    </w:p>
    <w:sectPr w:rsidR="002E5655" w:rsidSect="006A6B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2" w:rsidRDefault="004B5F52" w:rsidP="00577885">
      <w:pPr>
        <w:spacing w:after="0" w:line="240" w:lineRule="auto"/>
      </w:pPr>
      <w:r>
        <w:separator/>
      </w:r>
    </w:p>
  </w:endnote>
  <w:endnote w:type="continuationSeparator" w:id="0">
    <w:p w:rsidR="004B5F52" w:rsidRDefault="004B5F52" w:rsidP="005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55" w:rsidRPr="00020604" w:rsidRDefault="002E5655" w:rsidP="00490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2" w:rsidRDefault="004B5F52" w:rsidP="00577885">
      <w:pPr>
        <w:spacing w:after="0" w:line="240" w:lineRule="auto"/>
      </w:pPr>
      <w:r>
        <w:separator/>
      </w:r>
    </w:p>
  </w:footnote>
  <w:footnote w:type="continuationSeparator" w:id="0">
    <w:p w:rsidR="004B5F52" w:rsidRDefault="004B5F52" w:rsidP="0057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2" w15:restartNumberingAfterBreak="0">
    <w:nsid w:val="0C717790"/>
    <w:multiLevelType w:val="hybridMultilevel"/>
    <w:tmpl w:val="F67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885"/>
    <w:rsid w:val="00020604"/>
    <w:rsid w:val="00050813"/>
    <w:rsid w:val="00164484"/>
    <w:rsid w:val="0016497A"/>
    <w:rsid w:val="001A4D7E"/>
    <w:rsid w:val="0025346D"/>
    <w:rsid w:val="00255548"/>
    <w:rsid w:val="00292025"/>
    <w:rsid w:val="002A7CD4"/>
    <w:rsid w:val="002E5655"/>
    <w:rsid w:val="00301F22"/>
    <w:rsid w:val="0031763E"/>
    <w:rsid w:val="0039734A"/>
    <w:rsid w:val="00417C5E"/>
    <w:rsid w:val="004469A6"/>
    <w:rsid w:val="00490865"/>
    <w:rsid w:val="004B5F52"/>
    <w:rsid w:val="00577885"/>
    <w:rsid w:val="00612BC8"/>
    <w:rsid w:val="006A6B14"/>
    <w:rsid w:val="006E0F57"/>
    <w:rsid w:val="00774CC0"/>
    <w:rsid w:val="007E3415"/>
    <w:rsid w:val="00861558"/>
    <w:rsid w:val="008667FA"/>
    <w:rsid w:val="00924F6D"/>
    <w:rsid w:val="00931680"/>
    <w:rsid w:val="00A252BF"/>
    <w:rsid w:val="00AA3DEC"/>
    <w:rsid w:val="00AE1D26"/>
    <w:rsid w:val="00B37B0B"/>
    <w:rsid w:val="00C27B7C"/>
    <w:rsid w:val="00C45877"/>
    <w:rsid w:val="00C91379"/>
    <w:rsid w:val="00D62EED"/>
    <w:rsid w:val="00DC25CC"/>
    <w:rsid w:val="00E1089A"/>
    <w:rsid w:val="00E62B7D"/>
    <w:rsid w:val="00EB0C2C"/>
    <w:rsid w:val="00EE5B20"/>
    <w:rsid w:val="00F50700"/>
    <w:rsid w:val="00FA18BD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B189E-D031-40A3-8C35-BF2A2DE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788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7788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577885"/>
    <w:rPr>
      <w:vertAlign w:val="superscript"/>
    </w:rPr>
  </w:style>
  <w:style w:type="table" w:styleId="a6">
    <w:name w:val="Table Grid"/>
    <w:basedOn w:val="a1"/>
    <w:uiPriority w:val="99"/>
    <w:rsid w:val="0057788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7788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577885"/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semiHidden/>
    <w:rsid w:val="00D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25CC"/>
  </w:style>
  <w:style w:type="paragraph" w:customStyle="1" w:styleId="ConsPlusNormal">
    <w:name w:val="ConsPlusNormal"/>
    <w:uiPriority w:val="99"/>
    <w:rsid w:val="0049086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490865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E108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5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5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Пользователь</cp:lastModifiedBy>
  <cp:revision>8</cp:revision>
  <cp:lastPrinted>2021-03-25T14:40:00Z</cp:lastPrinted>
  <dcterms:created xsi:type="dcterms:W3CDTF">2021-03-25T13:20:00Z</dcterms:created>
  <dcterms:modified xsi:type="dcterms:W3CDTF">2021-03-25T14:40:00Z</dcterms:modified>
</cp:coreProperties>
</file>