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0B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282B">
        <w:rPr>
          <w:rFonts w:ascii="Times New Roman" w:hAnsi="Times New Roman" w:cs="Times New Roman"/>
          <w:b/>
          <w:sz w:val="28"/>
          <w:szCs w:val="28"/>
        </w:rPr>
        <w:t>Сведения о качестве питьевой воды, подаваемой абонентам с использованием централизованного водоснабжения на территории п. Поныри.</w:t>
      </w:r>
    </w:p>
    <w:p w:rsidR="003C2221" w:rsidRPr="004B282B" w:rsidRDefault="003C2221" w:rsidP="004B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источников водоснабжения в п. Поныри используется подземный горизонт Днепровского бассейна. </w:t>
      </w:r>
    </w:p>
    <w:p w:rsidR="003C2221" w:rsidRDefault="00877DE4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2020</w:t>
      </w:r>
      <w:r w:rsidR="003C2221">
        <w:rPr>
          <w:rFonts w:ascii="Times New Roman" w:hAnsi="Times New Roman" w:cs="Times New Roman"/>
          <w:sz w:val="24"/>
          <w:szCs w:val="24"/>
        </w:rPr>
        <w:t xml:space="preserve"> г. водоснабжение потребителей п. Поныри осуществлялось от подземных вод и подавалось в водопроводную сеть через водонапорные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DE4">
        <w:rPr>
          <w:rFonts w:ascii="Times New Roman" w:hAnsi="Times New Roman" w:cs="Times New Roman"/>
          <w:sz w:val="24"/>
          <w:szCs w:val="24"/>
        </w:rPr>
        <w:t xml:space="preserve">  В эксплуатации находилось шесть</w:t>
      </w:r>
      <w:r>
        <w:rPr>
          <w:rFonts w:ascii="Times New Roman" w:hAnsi="Times New Roman" w:cs="Times New Roman"/>
          <w:sz w:val="24"/>
          <w:szCs w:val="24"/>
        </w:rPr>
        <w:t xml:space="preserve"> водозаборов.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</w:t>
      </w:r>
      <w:r w:rsidR="004B282B">
        <w:rPr>
          <w:rFonts w:ascii="Times New Roman" w:hAnsi="Times New Roman" w:cs="Times New Roman"/>
          <w:sz w:val="24"/>
          <w:szCs w:val="24"/>
        </w:rPr>
        <w:t>о улице Сиренева</w:t>
      </w:r>
      <w:r>
        <w:rPr>
          <w:rFonts w:ascii="Times New Roman" w:hAnsi="Times New Roman" w:cs="Times New Roman"/>
          <w:sz w:val="24"/>
          <w:szCs w:val="24"/>
        </w:rPr>
        <w:t>я, в составе двух скважин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Колхозная, в составе двух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Октябрьская,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 двух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скважин.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Сапунова, в составе одной сква</w:t>
      </w:r>
      <w:r w:rsidR="00877DE4">
        <w:rPr>
          <w:rFonts w:ascii="Times New Roman" w:hAnsi="Times New Roman" w:cs="Times New Roman"/>
          <w:sz w:val="24"/>
          <w:szCs w:val="24"/>
        </w:rPr>
        <w:t>жине и одной водонапорной башни.</w:t>
      </w:r>
    </w:p>
    <w:p w:rsidR="00877DE4" w:rsidRDefault="00877DE4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водозабор по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Волкова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одной скважине и одной водонапорной башни.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водозабор по улице Ч.-Казаков, в составе двух скважин и двух  водонапорных башен.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221" w:rsidRDefault="003C2221" w:rsidP="003C22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лабораторных исследований питьевой воды показал, что качество воды соответствует тре</w:t>
      </w:r>
      <w:r w:rsidR="004C34A1">
        <w:rPr>
          <w:rFonts w:ascii="Times New Roman" w:hAnsi="Times New Roman" w:cs="Times New Roman"/>
          <w:sz w:val="24"/>
          <w:szCs w:val="24"/>
        </w:rPr>
        <w:t>бованиям и нормам СанПин 2.1.4.1074-01 «Питьевая вода. Гигиенические требования качеству воды централизованных систем питьевого водоснабжения. Контроль качества».</w:t>
      </w: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3C22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4A1">
        <w:rPr>
          <w:rFonts w:ascii="Times New Roman" w:hAnsi="Times New Roman" w:cs="Times New Roman"/>
          <w:b/>
          <w:sz w:val="24"/>
          <w:szCs w:val="24"/>
        </w:rPr>
        <w:t>Показатели лабораторных испытаний питьевой воды, подаваем</w:t>
      </w:r>
      <w:r w:rsidR="00877DE4">
        <w:rPr>
          <w:rFonts w:ascii="Times New Roman" w:hAnsi="Times New Roman" w:cs="Times New Roman"/>
          <w:b/>
          <w:sz w:val="24"/>
          <w:szCs w:val="24"/>
        </w:rPr>
        <w:t>ой в централизованную сеть в 2020</w:t>
      </w:r>
      <w:r w:rsidRPr="004C34A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4C34A1" w:rsidRDefault="004C34A1" w:rsidP="004C34A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1304"/>
        <w:gridCol w:w="1841"/>
        <w:gridCol w:w="1742"/>
        <w:gridCol w:w="2181"/>
      </w:tblGrid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Распределительная сеть 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81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3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779" w:type="dxa"/>
          </w:tcPr>
          <w:p w:rsidR="004C34A1" w:rsidRPr="004C34A1" w:rsidRDefault="004C34A1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0,58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0,80±0,16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 20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0,90±0,18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ºЖ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9,6±1,4</w:t>
            </w:r>
          </w:p>
        </w:tc>
        <w:tc>
          <w:tcPr>
            <w:tcW w:w="2181" w:type="dxa"/>
          </w:tcPr>
          <w:p w:rsidR="004C34A1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350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87,0±8,7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</w:t>
            </w:r>
          </w:p>
        </w:tc>
        <w:tc>
          <w:tcPr>
            <w:tcW w:w="133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500</w:t>
            </w:r>
          </w:p>
        </w:tc>
        <w:tc>
          <w:tcPr>
            <w:tcW w:w="1779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105±10</w:t>
            </w:r>
          </w:p>
        </w:tc>
        <w:tc>
          <w:tcPr>
            <w:tcW w:w="2181" w:type="dxa"/>
          </w:tcPr>
          <w:p w:rsidR="004C34A1" w:rsidRPr="004C34A1" w:rsidRDefault="001B7F65" w:rsidP="004C34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13,8±1,4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1B7F65" w:rsidRPr="004C34A1" w:rsidRDefault="001B7F65" w:rsidP="001B7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0,014±0,006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елезо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0,01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7F65">
              <w:rPr>
                <w:rFonts w:ascii="Times New Roman" w:hAnsi="Times New Roman" w:cs="Times New Roman"/>
                <w:sz w:val="24"/>
                <w:szCs w:val="24"/>
              </w:rPr>
              <w:t>олибден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  <w:tc>
          <w:tcPr>
            <w:tcW w:w="177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0,0040±0,0014</w:t>
            </w:r>
          </w:p>
        </w:tc>
        <w:tc>
          <w:tcPr>
            <w:tcW w:w="2181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  <w:tc>
          <w:tcPr>
            <w:tcW w:w="133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1B7F65" w:rsidRPr="004C34A1" w:rsidRDefault="001B7F65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более0,003</w:t>
            </w:r>
          </w:p>
        </w:tc>
        <w:tc>
          <w:tcPr>
            <w:tcW w:w="1779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0,0040±0,0016</w:t>
            </w:r>
          </w:p>
        </w:tc>
        <w:tc>
          <w:tcPr>
            <w:tcW w:w="2181" w:type="dxa"/>
          </w:tcPr>
          <w:p w:rsidR="001B7F65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0,0090±0,0027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0,05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1,9±0,4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Аммиак и аммоний- ион 9по азоту)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Нитрит-ион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3,0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0,2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4C34A1">
              <w:rPr>
                <w:rFonts w:ascii="Times New Roman" w:hAnsi="Times New Roman" w:cs="Times New Roman"/>
                <w:sz w:val="20"/>
                <w:szCs w:val="20"/>
              </w:rPr>
              <w:t xml:space="preserve"> изм.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A1">
              <w:rPr>
                <w:rFonts w:ascii="Times New Roman" w:hAnsi="Times New Roman" w:cs="Times New Roman"/>
                <w:sz w:val="20"/>
                <w:szCs w:val="20"/>
              </w:rPr>
              <w:t>Предельно-допустимые концентрации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сеть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Гидрокарбаннаты</w:t>
            </w:r>
            <w:proofErr w:type="spellEnd"/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342±41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ПАВ,анионо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активные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0,025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Фенольный индекс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0,25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0,0005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минерилизация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614±55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Щелочность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5,6±0,7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142±14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3B5397" w:rsidRPr="004C34A1" w:rsidTr="004B282B">
        <w:tc>
          <w:tcPr>
            <w:tcW w:w="216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133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нормируется </w:t>
            </w:r>
          </w:p>
        </w:tc>
        <w:tc>
          <w:tcPr>
            <w:tcW w:w="1779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30,4±3,0</w:t>
            </w:r>
          </w:p>
        </w:tc>
        <w:tc>
          <w:tcPr>
            <w:tcW w:w="2181" w:type="dxa"/>
          </w:tcPr>
          <w:p w:rsidR="003B5397" w:rsidRPr="004C34A1" w:rsidRDefault="003B5397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Карбанаты</w:t>
            </w:r>
            <w:proofErr w:type="spellEnd"/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Мг/дм3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0,17±0,03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896F60" w:rsidRPr="004C34A1" w:rsidTr="004B282B">
        <w:tc>
          <w:tcPr>
            <w:tcW w:w="216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 </w:t>
            </w:r>
          </w:p>
        </w:tc>
        <w:tc>
          <w:tcPr>
            <w:tcW w:w="133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100 мл.</w:t>
            </w:r>
          </w:p>
        </w:tc>
        <w:tc>
          <w:tcPr>
            <w:tcW w:w="1997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779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2181" w:type="dxa"/>
          </w:tcPr>
          <w:p w:rsidR="00896F60" w:rsidRPr="004C34A1" w:rsidRDefault="00896F60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обнаружено</w:t>
            </w:r>
          </w:p>
        </w:tc>
      </w:tr>
      <w:tr w:rsidR="004B282B" w:rsidRPr="004C34A1" w:rsidTr="004B282B">
        <w:trPr>
          <w:gridBefore w:val="1"/>
          <w:wBefore w:w="2169" w:type="dxa"/>
        </w:trPr>
        <w:tc>
          <w:tcPr>
            <w:tcW w:w="7294" w:type="dxa"/>
            <w:gridSpan w:val="4"/>
            <w:tcBorders>
              <w:left w:val="nil"/>
              <w:bottom w:val="nil"/>
              <w:right w:val="nil"/>
            </w:tcBorders>
          </w:tcPr>
          <w:p w:rsidR="004B282B" w:rsidRPr="004C34A1" w:rsidRDefault="004B282B" w:rsidP="00B331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82B" w:rsidRDefault="004B282B" w:rsidP="004C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82B" w:rsidRDefault="004B282B" w:rsidP="004C34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282B" w:rsidRPr="004B282B" w:rsidRDefault="004B282B" w:rsidP="004B282B"/>
    <w:p w:rsidR="004B282B" w:rsidRDefault="004B282B" w:rsidP="004B282B"/>
    <w:p w:rsidR="004C34A1" w:rsidRPr="004B282B" w:rsidRDefault="004B282B" w:rsidP="004B282B">
      <w:pPr>
        <w:rPr>
          <w:rFonts w:ascii="Times New Roman" w:hAnsi="Times New Roman" w:cs="Times New Roman"/>
        </w:rPr>
      </w:pPr>
      <w:r w:rsidRPr="004B282B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  <w:b/>
        </w:rPr>
        <w:t xml:space="preserve">: </w:t>
      </w:r>
      <w:r w:rsidRPr="004B282B">
        <w:rPr>
          <w:rFonts w:ascii="Times New Roman" w:hAnsi="Times New Roman" w:cs="Times New Roman"/>
        </w:rPr>
        <w:t>-*</w:t>
      </w:r>
      <w:r>
        <w:rPr>
          <w:rFonts w:ascii="Times New Roman" w:hAnsi="Times New Roman" w:cs="Times New Roman"/>
        </w:rPr>
        <w:t xml:space="preserve"> - исследование данного показателя не предусмотрена производственной программой качества питьевой воды.</w:t>
      </w:r>
    </w:p>
    <w:sectPr w:rsidR="004C34A1" w:rsidRPr="004B282B" w:rsidSect="00E6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21"/>
    <w:rsid w:val="001B7F65"/>
    <w:rsid w:val="003A561D"/>
    <w:rsid w:val="003B5397"/>
    <w:rsid w:val="003C2221"/>
    <w:rsid w:val="004B282B"/>
    <w:rsid w:val="004C34A1"/>
    <w:rsid w:val="00507DFD"/>
    <w:rsid w:val="00877DE4"/>
    <w:rsid w:val="00896F60"/>
    <w:rsid w:val="00DF3CB2"/>
    <w:rsid w:val="00E6560B"/>
    <w:rsid w:val="00E9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65E65-B0B4-4CF9-B294-8B0A2824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221"/>
    <w:pPr>
      <w:spacing w:after="0" w:line="240" w:lineRule="auto"/>
    </w:pPr>
  </w:style>
  <w:style w:type="table" w:styleId="a4">
    <w:name w:val="Table Grid"/>
    <w:basedOn w:val="a1"/>
    <w:uiPriority w:val="59"/>
    <w:rsid w:val="004C3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1B7F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2022-02-28T13:09:00Z</dcterms:created>
  <dcterms:modified xsi:type="dcterms:W3CDTF">2022-02-28T13:09:00Z</dcterms:modified>
</cp:coreProperties>
</file>